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37" w:rsidRPr="00201D3B" w:rsidRDefault="003C4A62" w:rsidP="00045EC6">
      <w:pPr>
        <w:jc w:val="center"/>
        <w:rPr>
          <w:rFonts w:ascii="Arial" w:hAnsi="Arial" w:cs="Arial"/>
          <w:color w:val="00B0F0"/>
          <w:sz w:val="36"/>
          <w:szCs w:val="36"/>
          <w:u w:val="single"/>
        </w:rPr>
      </w:pPr>
      <w:r w:rsidRPr="00201D3B">
        <w:rPr>
          <w:rFonts w:ascii="Arial" w:hAnsi="Arial" w:cs="Arial"/>
          <w:color w:val="00B0F0"/>
          <w:sz w:val="36"/>
          <w:szCs w:val="36"/>
          <w:u w:val="single"/>
        </w:rPr>
        <w:t xml:space="preserve">Tele-Health or E-Visits </w:t>
      </w:r>
      <w:r w:rsidR="007052B9" w:rsidRPr="00201D3B">
        <w:rPr>
          <w:rFonts w:ascii="Arial" w:hAnsi="Arial" w:cs="Arial"/>
          <w:color w:val="00B0F0"/>
          <w:sz w:val="36"/>
          <w:szCs w:val="36"/>
          <w:u w:val="single"/>
        </w:rPr>
        <w:t>through</w:t>
      </w:r>
      <w:r w:rsidRPr="00201D3B">
        <w:rPr>
          <w:rFonts w:ascii="Arial" w:hAnsi="Arial" w:cs="Arial"/>
          <w:color w:val="00B0F0"/>
          <w:sz w:val="36"/>
          <w:szCs w:val="36"/>
          <w:u w:val="single"/>
        </w:rPr>
        <w:t xml:space="preserve"> Brown Rogers Therapy</w:t>
      </w:r>
    </w:p>
    <w:p w:rsidR="007052B9" w:rsidRPr="007052B9" w:rsidRDefault="007052B9" w:rsidP="007052B9">
      <w:pPr>
        <w:jc w:val="center"/>
        <w:rPr>
          <w:color w:val="00B0F0"/>
          <w:sz w:val="24"/>
          <w:szCs w:val="24"/>
        </w:rPr>
      </w:pPr>
      <w:r w:rsidRPr="007052B9">
        <w:rPr>
          <w:color w:val="00B0F0"/>
          <w:sz w:val="24"/>
          <w:szCs w:val="24"/>
        </w:rPr>
        <w:t>Let’s stay connected!</w:t>
      </w:r>
    </w:p>
    <w:p w:rsidR="00045EC6" w:rsidRDefault="007052B9" w:rsidP="00E331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What is a Telehealth Physical or Occupational Therapy Visit?</w:t>
      </w:r>
    </w:p>
    <w:p w:rsidR="003C4A62" w:rsidRDefault="00045EC6" w:rsidP="00E331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Pr="003C4A62">
        <w:rPr>
          <w:b/>
          <w:i/>
          <w:sz w:val="24"/>
          <w:szCs w:val="24"/>
        </w:rPr>
        <w:t>video conference therapy visit</w:t>
      </w:r>
      <w:r>
        <w:rPr>
          <w:sz w:val="24"/>
          <w:szCs w:val="24"/>
        </w:rPr>
        <w:t xml:space="preserve"> that will </w:t>
      </w:r>
      <w:r w:rsidR="00E33118">
        <w:rPr>
          <w:sz w:val="24"/>
          <w:szCs w:val="24"/>
        </w:rPr>
        <w:t xml:space="preserve">typically </w:t>
      </w:r>
      <w:r>
        <w:rPr>
          <w:sz w:val="24"/>
          <w:szCs w:val="24"/>
        </w:rPr>
        <w:t>last 20-30 minutes.</w:t>
      </w:r>
      <w:r w:rsidR="003C4A62">
        <w:rPr>
          <w:sz w:val="24"/>
          <w:szCs w:val="24"/>
        </w:rPr>
        <w:t xml:space="preserve">  </w:t>
      </w:r>
    </w:p>
    <w:p w:rsidR="00E33118" w:rsidRDefault="00E33118" w:rsidP="00E33118">
      <w:pPr>
        <w:spacing w:after="0"/>
        <w:jc w:val="center"/>
        <w:rPr>
          <w:sz w:val="24"/>
          <w:szCs w:val="24"/>
        </w:rPr>
      </w:pPr>
    </w:p>
    <w:p w:rsidR="00045EC6" w:rsidRDefault="00045EC6" w:rsidP="0021425D">
      <w:pPr>
        <w:rPr>
          <w:b/>
          <w:i/>
          <w:sz w:val="24"/>
          <w:szCs w:val="24"/>
        </w:rPr>
      </w:pPr>
      <w:r w:rsidRPr="00045EC6">
        <w:rPr>
          <w:b/>
          <w:i/>
          <w:sz w:val="24"/>
          <w:szCs w:val="24"/>
        </w:rPr>
        <w:t xml:space="preserve">Dear </w:t>
      </w:r>
      <w:r w:rsidR="00E33118">
        <w:rPr>
          <w:b/>
          <w:i/>
          <w:sz w:val="24"/>
          <w:szCs w:val="24"/>
        </w:rPr>
        <w:t>Brown Rogers Patients,</w:t>
      </w:r>
    </w:p>
    <w:p w:rsidR="00E33118" w:rsidRPr="00993027" w:rsidRDefault="00E33118" w:rsidP="00993027">
      <w:pPr>
        <w:jc w:val="center"/>
        <w:rPr>
          <w:color w:val="00B0F0"/>
          <w:sz w:val="24"/>
          <w:szCs w:val="24"/>
        </w:rPr>
      </w:pPr>
      <w:r w:rsidRPr="00E33118">
        <w:rPr>
          <w:sz w:val="24"/>
          <w:szCs w:val="24"/>
        </w:rPr>
        <w:t>This has been a t</w:t>
      </w:r>
      <w:r w:rsidR="00A07F8F">
        <w:rPr>
          <w:sz w:val="24"/>
          <w:szCs w:val="24"/>
        </w:rPr>
        <w:t>ime of adversity, which has bre</w:t>
      </w:r>
      <w:r w:rsidRPr="00E33118">
        <w:rPr>
          <w:sz w:val="24"/>
          <w:szCs w:val="24"/>
        </w:rPr>
        <w:t>d creativity and invention.  Almost all insurances are now approving tele-health visits, a huge step in us being able to deliver care</w:t>
      </w:r>
      <w:r>
        <w:rPr>
          <w:sz w:val="24"/>
          <w:szCs w:val="24"/>
        </w:rPr>
        <w:t xml:space="preserve">!   We skillfully </w:t>
      </w:r>
      <w:r w:rsidRPr="00E33118">
        <w:rPr>
          <w:sz w:val="24"/>
          <w:szCs w:val="24"/>
        </w:rPr>
        <w:t>help patients progress their therapy, stay out of pain</w:t>
      </w:r>
      <w:r w:rsidR="00993027">
        <w:rPr>
          <w:sz w:val="24"/>
          <w:szCs w:val="24"/>
        </w:rPr>
        <w:t xml:space="preserve"> with undivided, </w:t>
      </w:r>
      <w:r>
        <w:rPr>
          <w:sz w:val="24"/>
          <w:szCs w:val="24"/>
        </w:rPr>
        <w:t>one-on-one time.  Your Brown Rogers Therapist is able to see you and interact</w:t>
      </w:r>
      <w:r w:rsidR="00993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use of a smart phone, laptop, computer or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.  </w:t>
      </w:r>
    </w:p>
    <w:p w:rsidR="003C4A62" w:rsidRDefault="00045EC6" w:rsidP="0021425D">
      <w:pPr>
        <w:rPr>
          <w:sz w:val="24"/>
          <w:szCs w:val="24"/>
        </w:rPr>
      </w:pPr>
      <w:r w:rsidRPr="00045EC6">
        <w:rPr>
          <w:sz w:val="24"/>
          <w:szCs w:val="24"/>
        </w:rPr>
        <w:t>We are getting this information out to the public in an effort to keep our patients who are home</w:t>
      </w:r>
      <w:r w:rsidR="003C4A62">
        <w:rPr>
          <w:sz w:val="24"/>
          <w:szCs w:val="24"/>
        </w:rPr>
        <w:t xml:space="preserve"> not to just be in contact, </w:t>
      </w:r>
      <w:r w:rsidR="00993027">
        <w:rPr>
          <w:sz w:val="24"/>
          <w:szCs w:val="24"/>
        </w:rPr>
        <w:t xml:space="preserve">but to continue therapy </w:t>
      </w:r>
      <w:r w:rsidR="0021425D">
        <w:rPr>
          <w:sz w:val="24"/>
          <w:szCs w:val="24"/>
        </w:rPr>
        <w:t>with their professional therapist on the other end of an interactive video.</w:t>
      </w:r>
    </w:p>
    <w:p w:rsidR="00045EC6" w:rsidRDefault="003C4A62" w:rsidP="0021425D">
      <w:pPr>
        <w:rPr>
          <w:sz w:val="24"/>
          <w:szCs w:val="24"/>
        </w:rPr>
      </w:pPr>
      <w:r>
        <w:rPr>
          <w:sz w:val="24"/>
          <w:szCs w:val="24"/>
        </w:rPr>
        <w:t>We are able to asses</w:t>
      </w:r>
      <w:r w:rsidR="0021425D">
        <w:rPr>
          <w:sz w:val="24"/>
          <w:szCs w:val="24"/>
        </w:rPr>
        <w:t>s</w:t>
      </w:r>
      <w:r>
        <w:rPr>
          <w:sz w:val="24"/>
          <w:szCs w:val="24"/>
        </w:rPr>
        <w:t xml:space="preserve"> status, </w:t>
      </w:r>
      <w:r w:rsidR="0021425D">
        <w:rPr>
          <w:sz w:val="24"/>
          <w:szCs w:val="24"/>
        </w:rPr>
        <w:t xml:space="preserve">update and add </w:t>
      </w:r>
      <w:r w:rsidR="00045EC6" w:rsidRPr="00045EC6">
        <w:rPr>
          <w:sz w:val="24"/>
          <w:szCs w:val="24"/>
        </w:rPr>
        <w:t xml:space="preserve">best exercises, stretches and </w:t>
      </w:r>
      <w:r w:rsidR="0021425D">
        <w:rPr>
          <w:sz w:val="24"/>
          <w:szCs w:val="24"/>
        </w:rPr>
        <w:t xml:space="preserve">the </w:t>
      </w:r>
      <w:r w:rsidR="00045EC6" w:rsidRPr="00045EC6">
        <w:rPr>
          <w:sz w:val="24"/>
          <w:szCs w:val="24"/>
        </w:rPr>
        <w:t>education</w:t>
      </w:r>
      <w:r>
        <w:rPr>
          <w:sz w:val="24"/>
          <w:szCs w:val="24"/>
        </w:rPr>
        <w:t xml:space="preserve"> </w:t>
      </w:r>
      <w:r w:rsidR="0021425D">
        <w:rPr>
          <w:sz w:val="24"/>
          <w:szCs w:val="24"/>
        </w:rPr>
        <w:t>you need to progress your plan of care</w:t>
      </w:r>
      <w:r w:rsidR="00045EC6" w:rsidRPr="00045EC6">
        <w:rPr>
          <w:sz w:val="24"/>
          <w:szCs w:val="24"/>
        </w:rPr>
        <w:t xml:space="preserve">.  Through our </w:t>
      </w:r>
      <w:r w:rsidR="00045EC6">
        <w:rPr>
          <w:sz w:val="24"/>
          <w:szCs w:val="24"/>
        </w:rPr>
        <w:t>electronic medical documentation system, email, or</w:t>
      </w:r>
      <w:r w:rsidR="00045EC6" w:rsidRPr="00045EC6">
        <w:rPr>
          <w:sz w:val="24"/>
          <w:szCs w:val="24"/>
        </w:rPr>
        <w:t xml:space="preserve"> a text message, we can send you Home Programs and</w:t>
      </w:r>
      <w:r w:rsidR="00045EC6">
        <w:rPr>
          <w:sz w:val="24"/>
          <w:szCs w:val="24"/>
        </w:rPr>
        <w:t xml:space="preserve"> progress plans of care, understanding any changes in progress and assisting you with addressing pain and/or dysfunction.</w:t>
      </w:r>
    </w:p>
    <w:p w:rsidR="00045EC6" w:rsidRDefault="00045EC6" w:rsidP="0021425D">
      <w:pPr>
        <w:rPr>
          <w:sz w:val="24"/>
          <w:szCs w:val="24"/>
        </w:rPr>
      </w:pPr>
      <w:r>
        <w:rPr>
          <w:sz w:val="24"/>
          <w:szCs w:val="24"/>
        </w:rPr>
        <w:t>You must be a current patient.  If you are not a current patient, you must be evaluated in person before beginning telehealth visits.</w:t>
      </w:r>
    </w:p>
    <w:p w:rsidR="00045EC6" w:rsidRDefault="00045EC6" w:rsidP="0021425D">
      <w:pPr>
        <w:rPr>
          <w:sz w:val="24"/>
          <w:szCs w:val="24"/>
        </w:rPr>
      </w:pPr>
      <w:r>
        <w:rPr>
          <w:sz w:val="24"/>
          <w:szCs w:val="24"/>
        </w:rPr>
        <w:t>The following Insurances will pay for Telehealth:</w:t>
      </w:r>
    </w:p>
    <w:p w:rsidR="00045EC6" w:rsidRPr="00045EC6" w:rsidRDefault="00045EC6" w:rsidP="00993027">
      <w:pPr>
        <w:spacing w:after="0"/>
        <w:rPr>
          <w:sz w:val="24"/>
          <w:szCs w:val="24"/>
          <w:u w:val="single"/>
        </w:rPr>
      </w:pPr>
      <w:r w:rsidRPr="00045EC6">
        <w:rPr>
          <w:b/>
          <w:sz w:val="24"/>
          <w:szCs w:val="24"/>
          <w:u w:val="single"/>
        </w:rPr>
        <w:t>MEDICARE</w:t>
      </w:r>
      <w:r w:rsidR="007052B9">
        <w:rPr>
          <w:b/>
          <w:sz w:val="24"/>
          <w:szCs w:val="24"/>
          <w:u w:val="single"/>
        </w:rPr>
        <w:t xml:space="preserve"> (“E-Visit”)</w:t>
      </w:r>
      <w:r w:rsidRPr="00045EC6">
        <w:rPr>
          <w:b/>
          <w:sz w:val="24"/>
          <w:szCs w:val="24"/>
          <w:u w:val="single"/>
        </w:rPr>
        <w:t xml:space="preserve">, AETNA &amp; </w:t>
      </w:r>
      <w:proofErr w:type="spellStart"/>
      <w:r w:rsidRPr="00045EC6">
        <w:rPr>
          <w:b/>
          <w:sz w:val="24"/>
          <w:szCs w:val="24"/>
          <w:u w:val="single"/>
        </w:rPr>
        <w:t>TRIWEST</w:t>
      </w:r>
      <w:proofErr w:type="spellEnd"/>
      <w:r w:rsidRPr="00045EC6">
        <w:rPr>
          <w:b/>
          <w:sz w:val="24"/>
          <w:szCs w:val="24"/>
          <w:u w:val="single"/>
        </w:rPr>
        <w:t>:</w:t>
      </w:r>
      <w:r w:rsidRPr="00045EC6">
        <w:rPr>
          <w:sz w:val="24"/>
          <w:szCs w:val="24"/>
          <w:u w:val="single"/>
        </w:rPr>
        <w:t xml:space="preserve"> </w:t>
      </w:r>
      <w:r w:rsidR="00993027">
        <w:rPr>
          <w:sz w:val="24"/>
          <w:szCs w:val="24"/>
          <w:u w:val="single"/>
        </w:rPr>
        <w:t xml:space="preserve">ONE </w:t>
      </w:r>
      <w:r w:rsidRPr="00045EC6">
        <w:rPr>
          <w:sz w:val="24"/>
          <w:szCs w:val="24"/>
          <w:u w:val="single"/>
        </w:rPr>
        <w:t>visit per seven days</w:t>
      </w:r>
    </w:p>
    <w:p w:rsidR="00993027" w:rsidRDefault="00045EC6" w:rsidP="009930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Medicare has usual co-insurance application; </w:t>
      </w:r>
    </w:p>
    <w:p w:rsidR="00045EC6" w:rsidRDefault="00045EC6" w:rsidP="00993027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Triwest</w:t>
      </w:r>
      <w:proofErr w:type="spellEnd"/>
      <w:r>
        <w:rPr>
          <w:sz w:val="24"/>
          <w:szCs w:val="24"/>
        </w:rPr>
        <w:t xml:space="preserve"> and Aetna have waived </w:t>
      </w:r>
      <w:r w:rsidR="00993027">
        <w:rPr>
          <w:sz w:val="24"/>
          <w:szCs w:val="24"/>
        </w:rPr>
        <w:t>patient responsibility and Co-pays!</w:t>
      </w:r>
    </w:p>
    <w:p w:rsidR="003C4A62" w:rsidRDefault="003C4A62" w:rsidP="00993027">
      <w:pPr>
        <w:spacing w:after="0"/>
        <w:rPr>
          <w:sz w:val="24"/>
          <w:szCs w:val="24"/>
        </w:rPr>
      </w:pPr>
      <w:r w:rsidRPr="003C4A62">
        <w:rPr>
          <w:b/>
          <w:sz w:val="24"/>
          <w:szCs w:val="24"/>
          <w:u w:val="single"/>
        </w:rPr>
        <w:t>BLUE CROSS / BLUE SHIELD: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 limitations on number of visits</w:t>
      </w:r>
    </w:p>
    <w:p w:rsidR="003C4A62" w:rsidRDefault="003C4A62" w:rsidP="009930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Usual co-pay/deductible/co-insurance in place but to be billed after time of visit.</w:t>
      </w:r>
    </w:p>
    <w:p w:rsidR="001D6D35" w:rsidRPr="001D6D35" w:rsidRDefault="001D6D35" w:rsidP="00993027">
      <w:pPr>
        <w:spacing w:after="0"/>
        <w:rPr>
          <w:sz w:val="24"/>
          <w:szCs w:val="24"/>
        </w:rPr>
      </w:pPr>
      <w:r w:rsidRPr="001D6D35">
        <w:rPr>
          <w:b/>
          <w:sz w:val="24"/>
          <w:szCs w:val="24"/>
          <w:u w:val="single"/>
        </w:rPr>
        <w:t>TRICARE</w:t>
      </w:r>
      <w:r w:rsidR="00993027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 w:rsidRPr="001D6D35">
        <w:rPr>
          <w:sz w:val="24"/>
          <w:szCs w:val="24"/>
        </w:rPr>
        <w:t>Normal visit authorization required</w:t>
      </w:r>
    </w:p>
    <w:p w:rsidR="001D6D35" w:rsidRPr="001D6D35" w:rsidRDefault="001D6D35" w:rsidP="00993027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Usual co-pay/deductible/co-insurance in place but to be billed after time of visit.</w:t>
      </w:r>
    </w:p>
    <w:p w:rsidR="003C4A62" w:rsidRDefault="003C4A62" w:rsidP="00993027">
      <w:pPr>
        <w:spacing w:after="0"/>
        <w:rPr>
          <w:sz w:val="24"/>
          <w:szCs w:val="24"/>
        </w:rPr>
      </w:pPr>
      <w:r w:rsidRPr="003C4A62">
        <w:rPr>
          <w:b/>
          <w:sz w:val="24"/>
          <w:szCs w:val="24"/>
          <w:u w:val="single"/>
        </w:rPr>
        <w:t>VANTAGE:</w:t>
      </w:r>
      <w:r>
        <w:rPr>
          <w:sz w:val="24"/>
          <w:szCs w:val="24"/>
        </w:rPr>
        <w:t xml:space="preserve"> can bill for 45 minutes/week</w:t>
      </w:r>
    </w:p>
    <w:p w:rsidR="003C4A62" w:rsidRDefault="003C4A62" w:rsidP="009930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Usual co-pay/deductible/co-insurance in place but to be billed after time of visit.</w:t>
      </w:r>
    </w:p>
    <w:p w:rsidR="00993027" w:rsidRDefault="00993027" w:rsidP="00993027">
      <w:pPr>
        <w:spacing w:after="0"/>
        <w:rPr>
          <w:sz w:val="24"/>
          <w:szCs w:val="24"/>
        </w:rPr>
      </w:pPr>
      <w:proofErr w:type="spellStart"/>
      <w:r w:rsidRPr="00993027">
        <w:rPr>
          <w:b/>
          <w:sz w:val="24"/>
          <w:szCs w:val="24"/>
          <w:u w:val="single"/>
        </w:rPr>
        <w:t>LWCC</w:t>
      </w:r>
      <w:proofErr w:type="spellEnd"/>
      <w:r w:rsidRPr="00993027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approved based on normal authorization process</w:t>
      </w:r>
    </w:p>
    <w:p w:rsidR="003C4A62" w:rsidRDefault="003C4A62" w:rsidP="003C4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 INSURANCES:  </w:t>
      </w:r>
    </w:p>
    <w:p w:rsidR="007052B9" w:rsidRPr="007052B9" w:rsidRDefault="003C4A62" w:rsidP="003C4A62">
      <w:pPr>
        <w:rPr>
          <w:b/>
          <w:i/>
          <w:sz w:val="28"/>
          <w:szCs w:val="28"/>
        </w:rPr>
      </w:pPr>
      <w:r w:rsidRPr="003C4A62">
        <w:rPr>
          <w:sz w:val="24"/>
          <w:szCs w:val="24"/>
        </w:rPr>
        <w:t>We a</w:t>
      </w:r>
      <w:r w:rsidR="007052B9">
        <w:rPr>
          <w:sz w:val="24"/>
          <w:szCs w:val="24"/>
        </w:rPr>
        <w:t xml:space="preserve">re waiting to hear from several, </w:t>
      </w:r>
      <w:r w:rsidRPr="003C4A62">
        <w:rPr>
          <w:sz w:val="24"/>
          <w:szCs w:val="24"/>
        </w:rPr>
        <w:t xml:space="preserve">but for now, our </w:t>
      </w:r>
      <w:r w:rsidRPr="007052B9">
        <w:rPr>
          <w:b/>
          <w:i/>
          <w:sz w:val="28"/>
          <w:szCs w:val="28"/>
        </w:rPr>
        <w:t>private pay rate is $40 per visit.</w:t>
      </w:r>
    </w:p>
    <w:p w:rsidR="0021425D" w:rsidRPr="00A07F8F" w:rsidRDefault="001D6D35" w:rsidP="003C4A62">
      <w:pPr>
        <w:rPr>
          <w:b/>
          <w:i/>
          <w:sz w:val="28"/>
          <w:szCs w:val="28"/>
        </w:rPr>
      </w:pPr>
      <w:r w:rsidRPr="00A07F8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9179560</wp:posOffset>
            </wp:positionV>
            <wp:extent cx="4338320" cy="8451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uncement for texti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-226" r="2244" b="75676"/>
                    <a:stretch/>
                  </pic:blipFill>
                  <pic:spPr bwMode="auto">
                    <a:xfrm>
                      <a:off x="0" y="0"/>
                      <a:ext cx="433832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425D" w:rsidRPr="00A07F8F">
        <w:rPr>
          <w:b/>
          <w:i/>
          <w:sz w:val="28"/>
          <w:szCs w:val="28"/>
        </w:rPr>
        <w:t xml:space="preserve">Get in touch </w:t>
      </w:r>
      <w:r w:rsidR="007052B9" w:rsidRPr="00A07F8F">
        <w:rPr>
          <w:b/>
          <w:i/>
          <w:sz w:val="28"/>
          <w:szCs w:val="28"/>
        </w:rPr>
        <w:t xml:space="preserve">about a telehealth visit </w:t>
      </w:r>
      <w:r w:rsidR="0021425D" w:rsidRPr="00A07F8F">
        <w:rPr>
          <w:b/>
          <w:i/>
          <w:sz w:val="28"/>
          <w:szCs w:val="28"/>
        </w:rPr>
        <w:t>by calling or texting: 225-926-2400 and your therapist will be</w:t>
      </w:r>
      <w:r w:rsidR="00A07F8F" w:rsidRPr="00A07F8F">
        <w:rPr>
          <w:b/>
          <w:i/>
          <w:sz w:val="28"/>
          <w:szCs w:val="28"/>
        </w:rPr>
        <w:t xml:space="preserve"> in touch to set up a time and day.  </w:t>
      </w:r>
      <w:r w:rsidR="0021425D" w:rsidRPr="00A07F8F">
        <w:rPr>
          <w:b/>
          <w:i/>
          <w:sz w:val="28"/>
          <w:szCs w:val="28"/>
        </w:rPr>
        <w:t>Eac</w:t>
      </w:r>
      <w:r w:rsidR="00A07F8F">
        <w:rPr>
          <w:b/>
          <w:i/>
          <w:sz w:val="28"/>
          <w:szCs w:val="28"/>
        </w:rPr>
        <w:t>h visit will be approximately 20-30</w:t>
      </w:r>
      <w:bookmarkStart w:id="0" w:name="_GoBack"/>
      <w:bookmarkEnd w:id="0"/>
      <w:r w:rsidR="0021425D" w:rsidRPr="00A07F8F">
        <w:rPr>
          <w:b/>
          <w:i/>
          <w:sz w:val="28"/>
          <w:szCs w:val="28"/>
        </w:rPr>
        <w:t xml:space="preserve"> minutes.</w:t>
      </w:r>
      <w:r w:rsidR="007052B9" w:rsidRPr="00A07F8F">
        <w:rPr>
          <w:b/>
          <w:i/>
          <w:sz w:val="28"/>
          <w:szCs w:val="28"/>
        </w:rPr>
        <w:t xml:space="preserve">  You need us and we need you.</w:t>
      </w:r>
    </w:p>
    <w:sectPr w:rsidR="0021425D" w:rsidRPr="00A07F8F" w:rsidSect="007052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3F" w:rsidRDefault="002E043F" w:rsidP="00045EC6">
      <w:pPr>
        <w:spacing w:after="0" w:line="240" w:lineRule="auto"/>
      </w:pPr>
      <w:r>
        <w:separator/>
      </w:r>
    </w:p>
  </w:endnote>
  <w:endnote w:type="continuationSeparator" w:id="0">
    <w:p w:rsidR="002E043F" w:rsidRDefault="002E043F" w:rsidP="0004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3F" w:rsidRDefault="002E043F" w:rsidP="00045EC6">
      <w:pPr>
        <w:spacing w:after="0" w:line="240" w:lineRule="auto"/>
      </w:pPr>
      <w:r>
        <w:separator/>
      </w:r>
    </w:p>
  </w:footnote>
  <w:footnote w:type="continuationSeparator" w:id="0">
    <w:p w:rsidR="002E043F" w:rsidRDefault="002E043F" w:rsidP="0004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C6" w:rsidRDefault="00045EC6">
    <w:pPr>
      <w:pStyle w:val="Header"/>
    </w:pPr>
    <w:r>
      <w:t xml:space="preserve">Updated </w:t>
    </w:r>
    <w:r w:rsidR="00E33118">
      <w:t>March 27</w:t>
    </w:r>
    <w: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6"/>
    <w:rsid w:val="00045EC6"/>
    <w:rsid w:val="001D6D35"/>
    <w:rsid w:val="00201D3B"/>
    <w:rsid w:val="0021425D"/>
    <w:rsid w:val="002E043F"/>
    <w:rsid w:val="003C4A62"/>
    <w:rsid w:val="00481E02"/>
    <w:rsid w:val="00585C07"/>
    <w:rsid w:val="007052B9"/>
    <w:rsid w:val="00993027"/>
    <w:rsid w:val="00A07F8F"/>
    <w:rsid w:val="00A33B37"/>
    <w:rsid w:val="00E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0190-8F3E-4637-8A56-A718AF3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C6"/>
  </w:style>
  <w:style w:type="paragraph" w:styleId="Footer">
    <w:name w:val="footer"/>
    <w:basedOn w:val="Normal"/>
    <w:link w:val="FooterChar"/>
    <w:uiPriority w:val="99"/>
    <w:unhideWhenUsed/>
    <w:rsid w:val="0004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C6"/>
  </w:style>
  <w:style w:type="paragraph" w:styleId="BalloonText">
    <w:name w:val="Balloon Text"/>
    <w:basedOn w:val="Normal"/>
    <w:link w:val="BalloonTextChar"/>
    <w:uiPriority w:val="99"/>
    <w:semiHidden/>
    <w:unhideWhenUsed/>
    <w:rsid w:val="00E3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5ECC-C59F-4DAA-8180-DEFF7B49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 Brown</dc:creator>
  <cp:keywords/>
  <dc:description/>
  <cp:lastModifiedBy>Angelle Brown</cp:lastModifiedBy>
  <cp:revision>2</cp:revision>
  <cp:lastPrinted>2020-03-27T13:08:00Z</cp:lastPrinted>
  <dcterms:created xsi:type="dcterms:W3CDTF">2020-03-27T20:00:00Z</dcterms:created>
  <dcterms:modified xsi:type="dcterms:W3CDTF">2020-03-27T20:00:00Z</dcterms:modified>
</cp:coreProperties>
</file>